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D550E" w14:textId="6C378F9F" w:rsidR="006A2C97" w:rsidRPr="00FE7857" w:rsidRDefault="006A2C97" w:rsidP="006A2C97">
      <w:pPr>
        <w:pStyle w:val="ListParagraph"/>
        <w:spacing w:line="360" w:lineRule="auto"/>
        <w:ind w:left="0"/>
        <w:rPr>
          <w:rFonts w:ascii="Times New Roman" w:hAnsi="Times New Roman"/>
          <w:b/>
          <w:color w:val="000000"/>
          <w:szCs w:val="24"/>
          <w:lang w:eastAsia="en-GB"/>
        </w:rPr>
      </w:pPr>
      <w:r w:rsidRPr="00FE7857">
        <w:rPr>
          <w:rFonts w:ascii="Times New Roman" w:hAnsi="Times New Roman"/>
          <w:b/>
          <w:color w:val="000000"/>
          <w:szCs w:val="24"/>
          <w:lang w:eastAsia="en-GB"/>
        </w:rPr>
        <w:t xml:space="preserve">Appendix 4 to Schedule </w:t>
      </w:r>
      <w:r w:rsidR="00D75B0A">
        <w:rPr>
          <w:rFonts w:ascii="Times New Roman" w:hAnsi="Times New Roman"/>
          <w:b/>
          <w:color w:val="000000"/>
          <w:szCs w:val="24"/>
          <w:lang w:eastAsia="en-GB"/>
        </w:rPr>
        <w:t xml:space="preserve">25 </w:t>
      </w:r>
      <w:r w:rsidRPr="00FE7857">
        <w:rPr>
          <w:rFonts w:ascii="Times New Roman" w:hAnsi="Times New Roman"/>
          <w:b/>
          <w:color w:val="000000"/>
          <w:szCs w:val="24"/>
          <w:lang w:eastAsia="en-GB"/>
        </w:rPr>
        <w:t xml:space="preserve">– Cost of Additional Hunter </w:t>
      </w:r>
      <w:r w:rsidR="00444401">
        <w:rPr>
          <w:rFonts w:ascii="Times New Roman" w:hAnsi="Times New Roman"/>
          <w:b/>
          <w:color w:val="000000"/>
          <w:szCs w:val="24"/>
          <w:lang w:eastAsia="en-GB"/>
        </w:rPr>
        <w:t>Facilities</w:t>
      </w:r>
      <w:r w:rsidRPr="00FE7857">
        <w:rPr>
          <w:rFonts w:ascii="Times New Roman" w:hAnsi="Times New Roman"/>
          <w:b/>
          <w:color w:val="000000"/>
          <w:szCs w:val="24"/>
          <w:lang w:eastAsia="en-GB"/>
        </w:rPr>
        <w:t xml:space="preserve"> </w:t>
      </w:r>
    </w:p>
    <w:p w14:paraId="38D4C5F1" w14:textId="77777777" w:rsidR="00444401" w:rsidRDefault="00D23D85" w:rsidP="00444401">
      <w:pPr>
        <w:pStyle w:val="Form-Explanation"/>
        <w:spacing w:after="0"/>
        <w:jc w:val="both"/>
        <w:rPr>
          <w:rFonts w:ascii="Calibri" w:hAnsi="Calibri" w:cs="Arial"/>
          <w:i w:val="0"/>
          <w:sz w:val="22"/>
          <w:szCs w:val="22"/>
        </w:rPr>
      </w:pPr>
      <w:r w:rsidRPr="00FE7857">
        <w:t xml:space="preserve"> </w:t>
      </w:r>
    </w:p>
    <w:p w14:paraId="099F01CF" w14:textId="5559E552" w:rsidR="00444401" w:rsidRPr="00C541D5" w:rsidRDefault="00444401" w:rsidP="00444401">
      <w:pPr>
        <w:pStyle w:val="Form-Explanation"/>
        <w:spacing w:after="0"/>
        <w:jc w:val="both"/>
        <w:rPr>
          <w:i w:val="0"/>
          <w:sz w:val="22"/>
          <w:szCs w:val="22"/>
        </w:rPr>
      </w:pPr>
      <w:r w:rsidRPr="00C541D5">
        <w:rPr>
          <w:i w:val="0"/>
          <w:sz w:val="22"/>
          <w:szCs w:val="22"/>
        </w:rPr>
        <w:t>Suppliers may procure additional Hunter facilities. Suppliers who wish to procure additional facilities shall notify the Secretariat of their request.</w:t>
      </w:r>
    </w:p>
    <w:p w14:paraId="095C667F" w14:textId="2ABE49E9" w:rsidR="00444401" w:rsidRPr="00C541D5" w:rsidRDefault="00444401" w:rsidP="00FE7857">
      <w:pPr>
        <w:rPr>
          <w:rFonts w:ascii="Times New Roman" w:hAnsi="Times New Roman" w:cs="Times New Roman"/>
        </w:rPr>
      </w:pPr>
    </w:p>
    <w:p w14:paraId="0241D9A9" w14:textId="77777777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Additional Users will be subject to the following terms and conditions:</w:t>
      </w:r>
    </w:p>
    <w:p w14:paraId="3347CFE2" w14:textId="5B579032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1.</w:t>
      </w:r>
      <w:r w:rsidRPr="00741F7C">
        <w:rPr>
          <w:rFonts w:ascii="Times New Roman" w:hAnsi="Times New Roman" w:cs="Times New Roman"/>
        </w:rPr>
        <w:tab/>
        <w:t xml:space="preserve">For each Operational Year (defined as 1st April to 31st March – the anniversary following go-live) or part thereof, Additional Users will be charged to </w:t>
      </w:r>
      <w:bookmarkStart w:id="0" w:name="_GoBack"/>
      <w:bookmarkEnd w:id="0"/>
      <w:r w:rsidRPr="00741F7C">
        <w:rPr>
          <w:rFonts w:ascii="Times New Roman" w:hAnsi="Times New Roman" w:cs="Times New Roman"/>
        </w:rPr>
        <w:t>DCUSA at the following rates</w:t>
      </w:r>
    </w:p>
    <w:p w14:paraId="64FEE060" w14:textId="77777777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a.</w:t>
      </w:r>
      <w:r w:rsidRPr="00741F7C">
        <w:rPr>
          <w:rFonts w:ascii="Times New Roman" w:hAnsi="Times New Roman" w:cs="Times New Roman"/>
        </w:rPr>
        <w:tab/>
        <w:t>£6000 for a block of 10 Additional Users configured at the same time</w:t>
      </w:r>
    </w:p>
    <w:p w14:paraId="20F2BA76" w14:textId="77777777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b.</w:t>
      </w:r>
      <w:r w:rsidRPr="00741F7C">
        <w:rPr>
          <w:rFonts w:ascii="Times New Roman" w:hAnsi="Times New Roman" w:cs="Times New Roman"/>
        </w:rPr>
        <w:tab/>
        <w:t>£900 per single Additional User</w:t>
      </w:r>
    </w:p>
    <w:p w14:paraId="1AE816D0" w14:textId="574DB64D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2.</w:t>
      </w:r>
      <w:r w:rsidRPr="00741F7C">
        <w:rPr>
          <w:rFonts w:ascii="Times New Roman" w:hAnsi="Times New Roman" w:cs="Times New Roman"/>
        </w:rPr>
        <w:tab/>
        <w:t xml:space="preserve">This is invoiced as a lump sum to </w:t>
      </w:r>
      <w:r>
        <w:rPr>
          <w:rFonts w:ascii="Times New Roman" w:hAnsi="Times New Roman" w:cs="Times New Roman"/>
        </w:rPr>
        <w:t>DCUSA on approval of a Contract</w:t>
      </w:r>
      <w:r w:rsidRPr="00741F7C"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hange </w:t>
      </w:r>
      <w:r w:rsidRPr="00741F7C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equest</w:t>
      </w:r>
      <w:r w:rsidRPr="00741F7C">
        <w:rPr>
          <w:rFonts w:ascii="Times New Roman" w:hAnsi="Times New Roman" w:cs="Times New Roman"/>
        </w:rPr>
        <w:t xml:space="preserve"> (and/or on 1st April each year these remain in effect)</w:t>
      </w:r>
    </w:p>
    <w:p w14:paraId="54BFEA26" w14:textId="4C4091C4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3.</w:t>
      </w:r>
      <w:r w:rsidRPr="00741F7C">
        <w:rPr>
          <w:rFonts w:ascii="Times New Roman" w:hAnsi="Times New Roman" w:cs="Times New Roman"/>
        </w:rPr>
        <w:tab/>
        <w:t xml:space="preserve">If the QO number’s increase during the year (such that the number of </w:t>
      </w:r>
      <w:r>
        <w:rPr>
          <w:rFonts w:ascii="Times New Roman" w:hAnsi="Times New Roman" w:cs="Times New Roman"/>
        </w:rPr>
        <w:t>Permitted User increases), the S</w:t>
      </w:r>
      <w:r w:rsidRPr="00741F7C">
        <w:rPr>
          <w:rFonts w:ascii="Times New Roman" w:hAnsi="Times New Roman" w:cs="Times New Roman"/>
        </w:rPr>
        <w:t>upplier would not be entitled to a refund “in-year”.</w:t>
      </w:r>
    </w:p>
    <w:p w14:paraId="6186A3AC" w14:textId="77777777" w:rsidR="00741F7C" w:rsidRP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4.</w:t>
      </w:r>
      <w:r w:rsidRPr="00741F7C">
        <w:rPr>
          <w:rFonts w:ascii="Times New Roman" w:hAnsi="Times New Roman" w:cs="Times New Roman"/>
        </w:rPr>
        <w:tab/>
        <w:t>On 1st April each year Experian will recalculate the number of extra users (i.e. number of users held by a supplier less Permitted Users) and invoice accordingly.</w:t>
      </w:r>
    </w:p>
    <w:p w14:paraId="3628A3E9" w14:textId="0541DE98" w:rsidR="00741F7C" w:rsidRDefault="00741F7C" w:rsidP="00741F7C">
      <w:pPr>
        <w:rPr>
          <w:rFonts w:ascii="Times New Roman" w:hAnsi="Times New Roman" w:cs="Times New Roman"/>
        </w:rPr>
      </w:pPr>
      <w:r w:rsidRPr="00741F7C">
        <w:rPr>
          <w:rFonts w:ascii="Times New Roman" w:hAnsi="Times New Roman" w:cs="Times New Roman"/>
        </w:rPr>
        <w:t>5.</w:t>
      </w:r>
      <w:r w:rsidRPr="00741F7C">
        <w:rPr>
          <w:rFonts w:ascii="Times New Roman" w:hAnsi="Times New Roman" w:cs="Times New Roman"/>
        </w:rPr>
        <w:tab/>
        <w:t>RPI will apply to the charges as outlined in the contract.</w:t>
      </w:r>
    </w:p>
    <w:p w14:paraId="7EF9EF2F" w14:textId="77777777" w:rsidR="00C541D5" w:rsidRPr="00C541D5" w:rsidRDefault="00C541D5" w:rsidP="00D23D85">
      <w:pPr>
        <w:rPr>
          <w:rFonts w:ascii="Times New Roman" w:hAnsi="Times New Roman" w:cs="Times New Roman"/>
          <w:i/>
        </w:rPr>
      </w:pPr>
    </w:p>
    <w:p w14:paraId="63C5F744" w14:textId="066B23EC" w:rsidR="00444401" w:rsidRPr="00C541D5" w:rsidRDefault="00444401" w:rsidP="00D23D85">
      <w:pPr>
        <w:rPr>
          <w:rFonts w:ascii="Times New Roman" w:hAnsi="Times New Roman" w:cs="Times New Roman"/>
          <w:i/>
        </w:rPr>
      </w:pPr>
      <w:r w:rsidRPr="00C541D5">
        <w:rPr>
          <w:rFonts w:ascii="Times New Roman" w:hAnsi="Times New Roman" w:cs="Times New Roman"/>
        </w:rPr>
        <w:t xml:space="preserve">On approval of such a request, Suppliers will be invoiced for such costs by </w:t>
      </w:r>
      <w:r w:rsidR="00D75B0A">
        <w:rPr>
          <w:rFonts w:ascii="Times New Roman" w:hAnsi="Times New Roman" w:cs="Times New Roman"/>
        </w:rPr>
        <w:t>DCUSA</w:t>
      </w:r>
      <w:r w:rsidRPr="00F265D5">
        <w:rPr>
          <w:rFonts w:ascii="Times New Roman" w:hAnsi="Times New Roman" w:cs="Times New Roman"/>
        </w:rPr>
        <w:t xml:space="preserve"> Ltd</w:t>
      </w:r>
      <w:r w:rsidRPr="00F265D5">
        <w:rPr>
          <w:rFonts w:ascii="Times New Roman" w:hAnsi="Times New Roman" w:cs="Times New Roman"/>
          <w:i/>
        </w:rPr>
        <w:t>.</w:t>
      </w:r>
    </w:p>
    <w:sectPr w:rsidR="00444401" w:rsidRPr="00C541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45159"/>
    <w:multiLevelType w:val="hybridMultilevel"/>
    <w:tmpl w:val="5E86BF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54DCA"/>
    <w:multiLevelType w:val="hybridMultilevel"/>
    <w:tmpl w:val="924268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97"/>
    <w:rsid w:val="000E1E43"/>
    <w:rsid w:val="003D5B38"/>
    <w:rsid w:val="00444401"/>
    <w:rsid w:val="006A2C97"/>
    <w:rsid w:val="00741F7C"/>
    <w:rsid w:val="00C541D5"/>
    <w:rsid w:val="00D23D85"/>
    <w:rsid w:val="00D75B0A"/>
    <w:rsid w:val="00EF69E0"/>
    <w:rsid w:val="00F265D5"/>
    <w:rsid w:val="00FE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97735"/>
  <w15:chartTrackingRefBased/>
  <w15:docId w15:val="{5BF31A8B-6EE4-4719-A44F-0C1D181D9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C97"/>
    <w:pPr>
      <w:spacing w:after="0" w:line="240" w:lineRule="auto"/>
      <w:ind w:left="720"/>
    </w:pPr>
    <w:rPr>
      <w:rFonts w:ascii="Tahoma" w:eastAsia="Times New Roman" w:hAnsi="Tahoma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E7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8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8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8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8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857"/>
    <w:rPr>
      <w:rFonts w:ascii="Segoe UI" w:hAnsi="Segoe UI" w:cs="Segoe UI"/>
      <w:sz w:val="18"/>
      <w:szCs w:val="18"/>
    </w:rPr>
  </w:style>
  <w:style w:type="paragraph" w:customStyle="1" w:styleId="Form-Explanation">
    <w:name w:val="Form - Explanation"/>
    <w:basedOn w:val="Normal"/>
    <w:uiPriority w:val="99"/>
    <w:rsid w:val="00444401"/>
    <w:pPr>
      <w:spacing w:after="60" w:line="240" w:lineRule="auto"/>
    </w:pPr>
    <w:rPr>
      <w:rFonts w:ascii="Times New Roman" w:eastAsia="Times New Roman" w:hAnsi="Times New Roman" w:cs="Times New Roman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Keavy Larkin</dc:creator>
  <cp:keywords/>
  <dc:description/>
  <cp:lastModifiedBy>Keavy Larkin</cp:lastModifiedBy>
  <cp:revision>4</cp:revision>
  <dcterms:created xsi:type="dcterms:W3CDTF">2016-05-03T14:18:00Z</dcterms:created>
  <dcterms:modified xsi:type="dcterms:W3CDTF">2016-05-03T14:49:00Z</dcterms:modified>
</cp:coreProperties>
</file>